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113" w:rsidRDefault="00607E18">
      <w:pPr>
        <w:spacing w:after="0" w:line="240" w:lineRule="auto"/>
        <w:rPr>
          <w:rFonts w:ascii="Times New Roman" w:eastAsia="Times New Roman" w:hAnsi="Times New Roman"/>
          <w:color w:val="FF0000"/>
          <w:sz w:val="52"/>
          <w:szCs w:val="52"/>
          <w:lang w:eastAsia="fr-FR"/>
        </w:rPr>
      </w:pPr>
      <w:bookmarkStart w:id="0" w:name="_GoBack"/>
      <w:bookmarkEnd w:id="0"/>
      <w:r>
        <w:rPr>
          <w:rFonts w:ascii="Times New Roman" w:eastAsia="Times New Roman" w:hAnsi="Times New Roman"/>
          <w:color w:val="FF0000"/>
          <w:sz w:val="52"/>
          <w:szCs w:val="52"/>
          <w:lang w:eastAsia="fr-FR"/>
        </w:rPr>
        <w:t>La Dépêche du Midi</w:t>
      </w:r>
    </w:p>
    <w:p w:rsidR="00671113" w:rsidRDefault="00671113">
      <w:pPr>
        <w:spacing w:after="0" w:line="240" w:lineRule="auto"/>
        <w:rPr>
          <w:rFonts w:ascii="Times New Roman" w:eastAsia="Times New Roman" w:hAnsi="Times New Roman"/>
          <w:sz w:val="24"/>
          <w:szCs w:val="24"/>
          <w:lang w:eastAsia="fr-FR"/>
        </w:rPr>
      </w:pPr>
    </w:p>
    <w:p w:rsidR="00671113" w:rsidRDefault="00607E18">
      <w:pPr>
        <w:spacing w:after="0" w:line="240" w:lineRule="auto"/>
        <w:rPr>
          <w:rFonts w:ascii="Times New Roman" w:eastAsia="Times New Roman" w:hAnsi="Times New Roman"/>
          <w:sz w:val="24"/>
          <w:szCs w:val="24"/>
          <w:lang w:eastAsia="fr-FR"/>
        </w:rPr>
      </w:pPr>
      <w:r>
        <w:rPr>
          <w:rFonts w:ascii="Times New Roman" w:eastAsia="Times New Roman" w:hAnsi="Times New Roman"/>
          <w:sz w:val="24"/>
          <w:szCs w:val="24"/>
          <w:lang w:eastAsia="fr-FR"/>
        </w:rPr>
        <w:t>Publié le 08/06/2018</w:t>
      </w:r>
    </w:p>
    <w:p w:rsidR="00671113" w:rsidRDefault="00671113">
      <w:pPr>
        <w:spacing w:after="0" w:line="240" w:lineRule="auto"/>
        <w:rPr>
          <w:rFonts w:ascii="Times New Roman" w:eastAsia="Times New Roman" w:hAnsi="Times New Roman"/>
          <w:sz w:val="24"/>
          <w:szCs w:val="24"/>
          <w:lang w:eastAsia="fr-FR"/>
        </w:rPr>
      </w:pPr>
    </w:p>
    <w:p w:rsidR="00671113" w:rsidRDefault="00607E18">
      <w:pPr>
        <w:spacing w:after="150" w:line="240" w:lineRule="auto"/>
        <w:rPr>
          <w:rFonts w:ascii="oswald_regular" w:eastAsia="Times New Roman" w:hAnsi="oswald_regular"/>
          <w:color w:val="323232"/>
          <w:kern w:val="3"/>
          <w:sz w:val="48"/>
          <w:szCs w:val="48"/>
          <w:lang w:eastAsia="fr-FR"/>
        </w:rPr>
      </w:pPr>
      <w:r>
        <w:rPr>
          <w:rFonts w:ascii="oswald_regular" w:eastAsia="Times New Roman" w:hAnsi="oswald_regular"/>
          <w:color w:val="323232"/>
          <w:kern w:val="3"/>
          <w:sz w:val="48"/>
          <w:szCs w:val="48"/>
          <w:lang w:eastAsia="fr-FR"/>
        </w:rPr>
        <w:t>Les enfants juifs et espagnols cachés pendant la guerre</w:t>
      </w:r>
    </w:p>
    <w:p w:rsidR="00671113" w:rsidRDefault="00607E18">
      <w:pPr>
        <w:spacing w:after="0" w:line="240" w:lineRule="auto"/>
        <w:rPr>
          <w:rFonts w:ascii="oswald_light" w:eastAsia="Times New Roman" w:hAnsi="oswald_light"/>
          <w:color w:val="323232"/>
          <w:sz w:val="42"/>
          <w:szCs w:val="42"/>
          <w:lang w:eastAsia="fr-FR"/>
        </w:rPr>
      </w:pPr>
      <w:r>
        <w:rPr>
          <w:rFonts w:ascii="oswald_light" w:eastAsia="Times New Roman" w:hAnsi="oswald_light"/>
          <w:color w:val="323232"/>
          <w:sz w:val="42"/>
          <w:szCs w:val="42"/>
          <w:lang w:eastAsia="fr-FR"/>
        </w:rPr>
        <w:t>Expos - Au musée du protestantisme à fontrieu</w:t>
      </w:r>
    </w:p>
    <w:p w:rsidR="00671113" w:rsidRDefault="00607E18">
      <w:pPr>
        <w:spacing w:after="75" w:line="240" w:lineRule="auto"/>
        <w:rPr>
          <w:rFonts w:ascii="Times New Roman" w:eastAsia="Times New Roman" w:hAnsi="Times New Roman"/>
          <w:lang w:eastAsia="fr-FR"/>
        </w:rPr>
      </w:pPr>
      <w:r>
        <w:rPr>
          <w:rFonts w:ascii="Times New Roman" w:eastAsia="Times New Roman" w:hAnsi="Times New Roman"/>
          <w:lang w:eastAsia="fr-FR"/>
        </w:rPr>
        <w:t>Jusqu'au 31/08/2018</w:t>
      </w:r>
    </w:p>
    <w:p w:rsidR="00671113" w:rsidRDefault="00671113">
      <w:pPr>
        <w:shd w:val="clear" w:color="auto" w:fill="FFFFFF"/>
        <w:spacing w:after="0" w:line="240" w:lineRule="auto"/>
        <w:rPr>
          <w:rFonts w:ascii="oswald_light" w:eastAsia="Times New Roman" w:hAnsi="oswald_light" w:cs="Arial"/>
          <w:color w:val="333333"/>
          <w:sz w:val="24"/>
          <w:szCs w:val="24"/>
          <w:lang w:eastAsia="fr-FR"/>
        </w:rPr>
      </w:pPr>
    </w:p>
    <w:p w:rsidR="00671113" w:rsidRDefault="00607E18">
      <w:pPr>
        <w:shd w:val="clear" w:color="auto" w:fill="FFFFFF"/>
        <w:spacing w:after="0" w:line="240" w:lineRule="auto"/>
      </w:pPr>
      <w:r>
        <w:rPr>
          <w:rFonts w:ascii="Arial" w:eastAsia="Times New Roman" w:hAnsi="Arial" w:cs="Arial"/>
          <w:noProof/>
          <w:color w:val="333333"/>
          <w:sz w:val="29"/>
          <w:szCs w:val="29"/>
          <w:lang w:eastAsia="fr-FR"/>
        </w:rPr>
        <w:drawing>
          <wp:inline distT="0" distB="0" distL="0" distR="0">
            <wp:extent cx="6196331" cy="3329943"/>
            <wp:effectExtent l="0" t="0" r="0" b="3807"/>
            <wp:docPr id="1" name="Image 2" descr="L'équipe du musée et de l'expo lors de la mise en place à Ferrières. / Photo DDM, J.-M.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196331" cy="3329943"/>
                    </a:xfrm>
                    <a:prstGeom prst="rect">
                      <a:avLst/>
                    </a:prstGeom>
                    <a:noFill/>
                    <a:ln>
                      <a:noFill/>
                      <a:prstDash/>
                    </a:ln>
                  </pic:spPr>
                </pic:pic>
              </a:graphicData>
            </a:graphic>
          </wp:inline>
        </w:drawing>
      </w:r>
    </w:p>
    <w:p w:rsidR="00671113" w:rsidRDefault="00607E18">
      <w:pPr>
        <w:shd w:val="clear" w:color="auto" w:fill="FFFFFF"/>
        <w:spacing w:after="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L'équipe du musée</w:t>
      </w:r>
      <w:r>
        <w:rPr>
          <w:rFonts w:ascii="Arial" w:eastAsia="Times New Roman" w:hAnsi="Arial" w:cs="Arial"/>
          <w:color w:val="333333"/>
          <w:sz w:val="29"/>
          <w:szCs w:val="29"/>
          <w:lang w:eastAsia="fr-FR"/>
        </w:rPr>
        <w:t xml:space="preserve"> et de l'expo lors de la mise en place à Ferrières. / Photo DDM, J.-M.G</w:t>
      </w:r>
    </w:p>
    <w:p w:rsidR="00671113" w:rsidRDefault="00671113">
      <w:pPr>
        <w:shd w:val="clear" w:color="auto" w:fill="FFFFFF"/>
        <w:spacing w:after="0" w:line="240" w:lineRule="auto"/>
        <w:rPr>
          <w:rFonts w:ascii="Arial" w:eastAsia="Times New Roman" w:hAnsi="Arial" w:cs="Arial"/>
          <w:color w:val="333333"/>
          <w:sz w:val="29"/>
          <w:szCs w:val="29"/>
          <w:lang w:eastAsia="fr-FR"/>
        </w:rPr>
      </w:pPr>
    </w:p>
    <w:p w:rsidR="00671113" w:rsidRDefault="00607E1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Le musée du Protestantisme à Ferrières-Fontrieu accueille cet été une exposition sur les enfants juifs et espagnols réfugiés dans le Tarn pendant la seconde guerre. Un travail de mémo</w:t>
      </w:r>
      <w:r>
        <w:rPr>
          <w:rFonts w:ascii="Arial" w:eastAsia="Times New Roman" w:hAnsi="Arial" w:cs="Arial"/>
          <w:color w:val="333333"/>
          <w:sz w:val="29"/>
          <w:szCs w:val="29"/>
          <w:lang w:eastAsia="fr-FR"/>
        </w:rPr>
        <w:t>ire remarquable conduit par Jacques Fijalkow qui pose les bonnes questions et étend le débat à l'occasion d'un colloque prévu début juillet.</w:t>
      </w:r>
    </w:p>
    <w:p w:rsidR="00671113" w:rsidRDefault="00607E1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Dans la salle des expositions temporaires du musée du Protestantisme à Ferrières (Fontrieu) se poursuit le travail </w:t>
      </w:r>
      <w:r>
        <w:rPr>
          <w:rFonts w:ascii="Arial" w:eastAsia="Times New Roman" w:hAnsi="Arial" w:cs="Arial"/>
          <w:color w:val="333333"/>
          <w:sz w:val="29"/>
          <w:szCs w:val="29"/>
          <w:lang w:eastAsia="fr-FR"/>
        </w:rPr>
        <w:t>de mémoire de l'équipe du musée engagé cette année sur le thème générique «Exils et refuge».</w:t>
      </w:r>
    </w:p>
    <w:p w:rsidR="00671113" w:rsidRDefault="00607E1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Ce week-end, et pour toute la durée de l'été, l'exposition de la Cimade (Travail d'arabe) laisse place à un travail mené depuis plusieurs mois </w:t>
      </w:r>
      <w:r>
        <w:rPr>
          <w:rFonts w:ascii="Arial" w:eastAsia="Times New Roman" w:hAnsi="Arial" w:cs="Arial"/>
          <w:color w:val="333333"/>
          <w:sz w:val="29"/>
          <w:szCs w:val="29"/>
          <w:lang w:eastAsia="fr-FR"/>
        </w:rPr>
        <w:lastRenderedPageBreak/>
        <w:t xml:space="preserve">et confié à Jacques </w:t>
      </w:r>
      <w:r>
        <w:rPr>
          <w:rFonts w:ascii="Arial" w:eastAsia="Times New Roman" w:hAnsi="Arial" w:cs="Arial"/>
          <w:color w:val="333333"/>
          <w:sz w:val="29"/>
          <w:szCs w:val="29"/>
          <w:lang w:eastAsia="fr-FR"/>
        </w:rPr>
        <w:t>Fijalkow sur les enfants espagnols et juifs réfugiés dans le Tarn pendant la Deuxième Guerre mondiale. Il s'agit d'un circuit formé de seize panneaux assez synthétiques où chaque mot est bien pesé sous l'œil du commissaire de l'expo Jacques Fijalkow, profe</w:t>
      </w:r>
      <w:r>
        <w:rPr>
          <w:rFonts w:ascii="Arial" w:eastAsia="Times New Roman" w:hAnsi="Arial" w:cs="Arial"/>
          <w:color w:val="333333"/>
          <w:sz w:val="29"/>
          <w:szCs w:val="29"/>
          <w:lang w:eastAsia="fr-FR"/>
        </w:rPr>
        <w:t>sseur à l'Université Toulouse/Jean-Jaurès.</w:t>
      </w:r>
    </w:p>
    <w:p w:rsidR="00671113" w:rsidRDefault="00607E18">
      <w:pPr>
        <w:shd w:val="clear" w:color="auto" w:fill="FFFFFF"/>
        <w:spacing w:before="300" w:after="150" w:line="240" w:lineRule="auto"/>
        <w:rPr>
          <w:rFonts w:ascii="oswald_regular" w:eastAsia="Times New Roman" w:hAnsi="oswald_regular" w:cs="Arial"/>
          <w:color w:val="E3001B"/>
          <w:sz w:val="38"/>
          <w:szCs w:val="38"/>
          <w:lang w:eastAsia="fr-FR"/>
        </w:rPr>
      </w:pPr>
      <w:r>
        <w:rPr>
          <w:rFonts w:ascii="oswald_regular" w:eastAsia="Times New Roman" w:hAnsi="oswald_regular" w:cs="Arial"/>
          <w:color w:val="E3001B"/>
          <w:sz w:val="38"/>
          <w:szCs w:val="38"/>
          <w:lang w:eastAsia="fr-FR"/>
        </w:rPr>
        <w:t>Des enfants plus réfugiés que cachés</w:t>
      </w:r>
    </w:p>
    <w:p w:rsidR="00671113" w:rsidRDefault="00607E1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On y apprend beaucoup de choses sur la réalité des choses approchée de façon chronologique : les lieux, les chiffres, les camps détaillés de façon précise.</w:t>
      </w:r>
    </w:p>
    <w:p w:rsidR="00671113" w:rsidRDefault="00607E1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Mais pour Jacques </w:t>
      </w:r>
      <w:r>
        <w:rPr>
          <w:rFonts w:ascii="Arial" w:eastAsia="Times New Roman" w:hAnsi="Arial" w:cs="Arial"/>
          <w:color w:val="333333"/>
          <w:sz w:val="29"/>
          <w:szCs w:val="29"/>
          <w:lang w:eastAsia="fr-FR"/>
        </w:rPr>
        <w:t>Fijalkow : «Je n'aime pas trop utiliser l'expression d'enfants cachés. C'est équivoque pour moi. C'est pour cela que nous insistons sur l'expression d'enfants réfugiés. Les enfants vraiment cachés étaient très peu nombreux dans le Tarn. Contrairement aux e</w:t>
      </w:r>
      <w:r>
        <w:rPr>
          <w:rFonts w:ascii="Arial" w:eastAsia="Times New Roman" w:hAnsi="Arial" w:cs="Arial"/>
          <w:color w:val="333333"/>
          <w:sz w:val="29"/>
          <w:szCs w:val="29"/>
          <w:lang w:eastAsia="fr-FR"/>
        </w:rPr>
        <w:t>nfants réfugiés qui revêtent une tout autre réalité.»</w:t>
      </w:r>
    </w:p>
    <w:p w:rsidR="00671113" w:rsidRDefault="00607E1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Pour aider à cette prise de conscience, l'exposition met l'accent sur des témoignages tel celui de Mette Armengaud, dite Cham, cheftaine des Éclaireurs Unionistes. On y apprend la nature du recensement </w:t>
      </w:r>
      <w:r>
        <w:rPr>
          <w:rFonts w:ascii="Arial" w:eastAsia="Times New Roman" w:hAnsi="Arial" w:cs="Arial"/>
          <w:color w:val="333333"/>
          <w:sz w:val="29"/>
          <w:szCs w:val="29"/>
          <w:lang w:eastAsia="fr-FR"/>
        </w:rPr>
        <w:t>des juifs imposé par Vichy et plus ou moins respecté par les mairies tarnaises, la nature du chantier rural de Lautrec, le rôle du maquis de Vabre ou encore les formes de rétention dans les camps de Brens ou Saint-Sulpice, au centre d'assignation de Lacaun</w:t>
      </w:r>
      <w:r>
        <w:rPr>
          <w:rFonts w:ascii="Arial" w:eastAsia="Times New Roman" w:hAnsi="Arial" w:cs="Arial"/>
          <w:color w:val="333333"/>
          <w:sz w:val="29"/>
          <w:szCs w:val="29"/>
          <w:lang w:eastAsia="fr-FR"/>
        </w:rPr>
        <w:t>e, etc.</w:t>
      </w:r>
    </w:p>
    <w:p w:rsidR="00671113" w:rsidRDefault="00607E1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Une meilleure connaissance des Justes parmi les nations dans le Tarn, qui sont au nombre de 86, est aussi différente : «Il est important de souligner qu'en règle générale, toutes ces personnes qui ont sauvé des juifs sont en contact ou en lien avec</w:t>
      </w:r>
      <w:r>
        <w:rPr>
          <w:rFonts w:ascii="Arial" w:eastAsia="Times New Roman" w:hAnsi="Arial" w:cs="Arial"/>
          <w:color w:val="333333"/>
          <w:sz w:val="29"/>
          <w:szCs w:val="29"/>
          <w:lang w:eastAsia="fr-FR"/>
        </w:rPr>
        <w:t xml:space="preserve"> un réseau. Ce ne sont pas des actions isolées. Leur action est le plus souvent le fruit d'un travail collectif», poursuit Jacques Fijalkow qui a aussi confié les courriers de son père depuis Drancy avant d'être déporté et qui sont enregistrés et lus par u</w:t>
      </w:r>
      <w:r>
        <w:rPr>
          <w:rFonts w:ascii="Arial" w:eastAsia="Times New Roman" w:hAnsi="Arial" w:cs="Arial"/>
          <w:color w:val="333333"/>
          <w:sz w:val="29"/>
          <w:szCs w:val="29"/>
          <w:lang w:eastAsia="fr-FR"/>
        </w:rPr>
        <w:t>ne comédienne.</w:t>
      </w:r>
    </w:p>
    <w:p w:rsidR="00671113" w:rsidRDefault="00607E1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Ce chemin de découverte qui donne aussi l'occasion de (re) visiter le musée du Protestantisme sera donc inauguré samedi à 11 heures. La chorale hébraïque Shirim sera là pour mettre en musique le vernissage qui ouvre une saison estivale très </w:t>
      </w:r>
      <w:r>
        <w:rPr>
          <w:rFonts w:ascii="Arial" w:eastAsia="Times New Roman" w:hAnsi="Arial" w:cs="Arial"/>
          <w:color w:val="333333"/>
          <w:sz w:val="29"/>
          <w:szCs w:val="29"/>
          <w:lang w:eastAsia="fr-FR"/>
        </w:rPr>
        <w:t>riche au cours de laquelle le musée fêtera aussi son cinquantième anniversaire les 11 et 12 août.</w:t>
      </w:r>
    </w:p>
    <w:p w:rsidR="00671113" w:rsidRDefault="00607E18">
      <w:pPr>
        <w:shd w:val="clear" w:color="auto" w:fill="FFFFFF"/>
        <w:spacing w:before="300" w:after="300" w:line="240" w:lineRule="auto"/>
      </w:pPr>
      <w:r>
        <w:rPr>
          <w:rFonts w:ascii="Arial" w:eastAsia="Times New Roman" w:hAnsi="Arial" w:cs="Arial"/>
          <w:noProof/>
          <w:color w:val="333333"/>
          <w:sz w:val="29"/>
          <w:szCs w:val="29"/>
          <w:lang w:eastAsia="fr-FR"/>
        </w:rPr>
        <mc:AlternateContent>
          <mc:Choice Requires="wps">
            <w:drawing>
              <wp:inline distT="0" distB="0" distL="0" distR="0">
                <wp:extent cx="5759448" cy="54607"/>
                <wp:effectExtent l="0" t="0" r="0" b="2543"/>
                <wp:docPr id="2" name="Horizontal Line 1"/>
                <wp:cNvGraphicFramePr/>
                <a:graphic xmlns:a="http://schemas.openxmlformats.org/drawingml/2006/main">
                  <a:graphicData uri="http://schemas.microsoft.com/office/word/2010/wordprocessingShape">
                    <wps:wsp>
                      <wps:cNvSpPr/>
                      <wps:spPr>
                        <a:xfrm>
                          <a:off x="0" y="0"/>
                          <a:ext cx="5759448" cy="54607"/>
                        </a:xfrm>
                        <a:prstGeom prst="rect">
                          <a:avLst/>
                        </a:prstGeom>
                        <a:solidFill>
                          <a:srgbClr val="A0A0A0"/>
                        </a:solidFill>
                        <a:ln>
                          <a:noFill/>
                          <a:prstDash val="solid"/>
                        </a:ln>
                      </wps:spPr>
                      <wps:bodyPr lIns="0" tIns="0" rIns="0" bIns="0"/>
                    </wps:wsp>
                  </a:graphicData>
                </a:graphic>
              </wp:inline>
            </w:drawing>
          </mc:Choice>
          <mc:Fallback>
            <w:pict>
              <v:rect id="Horizontal Line 1" o:spid="_x0000_s1026" style="width:453.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" fillcolor="#a0a0a0" stroked="f">
                <v:textbox inset="0,0,0,0"/>
                <w10:anchorlock/>
              </v:rect>
            </w:pict>
          </mc:Fallback>
        </mc:AlternateContent>
      </w:r>
    </w:p>
    <w:p w:rsidR="00671113" w:rsidRDefault="00607E18">
      <w:pPr>
        <w:shd w:val="clear" w:color="auto" w:fill="FFFFFF"/>
        <w:spacing w:before="300" w:after="150" w:line="240" w:lineRule="auto"/>
        <w:rPr>
          <w:rFonts w:ascii="oswald_regular" w:eastAsia="Times New Roman" w:hAnsi="oswald_regular" w:cs="Arial"/>
          <w:color w:val="000000"/>
          <w:sz w:val="44"/>
          <w:szCs w:val="44"/>
          <w:lang w:eastAsia="fr-FR"/>
        </w:rPr>
      </w:pPr>
      <w:r>
        <w:rPr>
          <w:rFonts w:ascii="oswald_regular" w:eastAsia="Times New Roman" w:hAnsi="oswald_regular" w:cs="Arial"/>
          <w:color w:val="000000"/>
          <w:sz w:val="44"/>
          <w:szCs w:val="44"/>
          <w:lang w:eastAsia="fr-FR"/>
        </w:rPr>
        <w:lastRenderedPageBreak/>
        <w:t>Un colloque le 7 juillet</w:t>
      </w:r>
    </w:p>
    <w:p w:rsidR="00671113" w:rsidRDefault="00607E1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 xml:space="preserve">Afin de mettre en perspective la question de l'accueil d'enfants réfugiés, sujet toujours d'actualité, Jacques Fijalkow mènera, le </w:t>
      </w:r>
      <w:r>
        <w:rPr>
          <w:rFonts w:ascii="Arial" w:eastAsia="Times New Roman" w:hAnsi="Arial" w:cs="Arial"/>
          <w:color w:val="333333"/>
          <w:sz w:val="29"/>
          <w:szCs w:val="29"/>
          <w:lang w:eastAsia="fr-FR"/>
        </w:rPr>
        <w:t>7 juillet dans la salle Pierre-Davy, située tout à côté du musée du Protestantisme, un colloque sur «les enfants cachés» (10 heures-17 heures, inscription obligatoire 05 63 74 05 49 : 19,50 €/personne repas compris).</w:t>
      </w:r>
    </w:p>
    <w:p w:rsidR="00671113" w:rsidRDefault="00607E18">
      <w:pPr>
        <w:shd w:val="clear" w:color="auto" w:fill="FFFFFF"/>
        <w:spacing w:after="150" w:line="240" w:lineRule="auto"/>
        <w:rPr>
          <w:rFonts w:ascii="Arial" w:eastAsia="Times New Roman" w:hAnsi="Arial" w:cs="Arial"/>
          <w:color w:val="333333"/>
          <w:sz w:val="29"/>
          <w:szCs w:val="29"/>
          <w:lang w:eastAsia="fr-FR"/>
        </w:rPr>
      </w:pPr>
      <w:r>
        <w:rPr>
          <w:rFonts w:ascii="Arial" w:eastAsia="Times New Roman" w:hAnsi="Arial" w:cs="Arial"/>
          <w:color w:val="333333"/>
          <w:sz w:val="29"/>
          <w:szCs w:val="29"/>
          <w:lang w:eastAsia="fr-FR"/>
        </w:rPr>
        <w:t>De nombreuses personnalités y seront pr</w:t>
      </w:r>
      <w:r>
        <w:rPr>
          <w:rFonts w:ascii="Arial" w:eastAsia="Times New Roman" w:hAnsi="Arial" w:cs="Arial"/>
          <w:color w:val="333333"/>
          <w:sz w:val="29"/>
          <w:szCs w:val="29"/>
          <w:lang w:eastAsia="fr-FR"/>
        </w:rPr>
        <w:t>ésentes comme Renée Poznansky, historienne française juive, spécialiste de la Shoah, Kathy Hazan, auteure de plusieurs ouvrages. Ygal Fijalkow et Christophe Jalaudin, sociologues, évoqueront leurs travaux sur les élèves face à la Shoah. Des témoignages d'Y</w:t>
      </w:r>
      <w:r>
        <w:rPr>
          <w:rFonts w:ascii="Arial" w:eastAsia="Times New Roman" w:hAnsi="Arial" w:cs="Arial"/>
          <w:color w:val="333333"/>
          <w:sz w:val="29"/>
          <w:szCs w:val="29"/>
          <w:lang w:eastAsia="fr-FR"/>
        </w:rPr>
        <w:t>vette Golderberger et Jacqueline Rigaud sont attendus avant une grande conclusion qui sera menée par Geneviève Jacques, présidente de la Cimade, sur la réalité de l'accueil des mineurs réfugiés aujourd'hui dans le contexte d'une nouvelle loi sur l'immigrat</w:t>
      </w:r>
      <w:r>
        <w:rPr>
          <w:rFonts w:ascii="Arial" w:eastAsia="Times New Roman" w:hAnsi="Arial" w:cs="Arial"/>
          <w:color w:val="333333"/>
          <w:sz w:val="29"/>
          <w:szCs w:val="29"/>
          <w:lang w:eastAsia="fr-FR"/>
        </w:rPr>
        <w:t>ion très contestée par les associations humanitaires.</w:t>
      </w:r>
    </w:p>
    <w:p w:rsidR="00671113" w:rsidRDefault="00607E18">
      <w:pPr>
        <w:shd w:val="clear" w:color="auto" w:fill="FFFFFF"/>
        <w:spacing w:after="0" w:line="240" w:lineRule="auto"/>
        <w:jc w:val="right"/>
        <w:rPr>
          <w:rFonts w:ascii="Arial" w:eastAsia="Times New Roman" w:hAnsi="Arial" w:cs="Arial"/>
          <w:i/>
          <w:iCs/>
          <w:color w:val="333333"/>
          <w:sz w:val="29"/>
          <w:szCs w:val="29"/>
          <w:lang w:eastAsia="fr-FR"/>
        </w:rPr>
      </w:pPr>
      <w:r>
        <w:rPr>
          <w:rFonts w:ascii="Arial" w:eastAsia="Times New Roman" w:hAnsi="Arial" w:cs="Arial"/>
          <w:i/>
          <w:iCs/>
          <w:color w:val="333333"/>
          <w:sz w:val="29"/>
          <w:szCs w:val="29"/>
          <w:lang w:eastAsia="fr-FR"/>
        </w:rPr>
        <w:t>Jean-Marc Guilbert</w:t>
      </w:r>
    </w:p>
    <w:p w:rsidR="00671113" w:rsidRDefault="00671113"/>
    <w:sectPr w:rsidR="00671113">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E18" w:rsidRDefault="00607E18">
      <w:pPr>
        <w:spacing w:after="0" w:line="240" w:lineRule="auto"/>
      </w:pPr>
      <w:r>
        <w:separator/>
      </w:r>
    </w:p>
  </w:endnote>
  <w:endnote w:type="continuationSeparator" w:id="0">
    <w:p w:rsidR="00607E18" w:rsidRDefault="00607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swald_regular">
    <w:altName w:val="Times New Roman"/>
    <w:charset w:val="00"/>
    <w:family w:val="roman"/>
    <w:pitch w:val="default"/>
  </w:font>
  <w:font w:name="oswald_ligh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E18" w:rsidRDefault="00607E18">
      <w:pPr>
        <w:spacing w:after="0" w:line="240" w:lineRule="auto"/>
      </w:pPr>
      <w:r>
        <w:rPr>
          <w:color w:val="000000"/>
        </w:rPr>
        <w:separator/>
      </w:r>
    </w:p>
  </w:footnote>
  <w:footnote w:type="continuationSeparator" w:id="0">
    <w:p w:rsidR="00607E18" w:rsidRDefault="00607E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671113"/>
    <w:rsid w:val="00607E18"/>
    <w:rsid w:val="00671113"/>
    <w:rsid w:val="00B469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fr-FR"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Normal"/>
    <w:pPr>
      <w:spacing w:before="100" w:after="100" w:line="240" w:lineRule="auto"/>
      <w:outlineLvl w:val="0"/>
    </w:pPr>
    <w:rPr>
      <w:rFonts w:ascii="Times New Roman" w:eastAsia="Times New Roman" w:hAnsi="Times New Roman"/>
      <w:b/>
      <w:bCs/>
      <w:kern w:val="3"/>
      <w:sz w:val="48"/>
      <w:szCs w:val="48"/>
      <w:lang w:eastAsia="fr-FR"/>
    </w:rPr>
  </w:style>
  <w:style w:type="paragraph" w:styleId="Titre2">
    <w:name w:val="heading 2"/>
    <w:basedOn w:val="Normal"/>
    <w:pPr>
      <w:spacing w:before="100" w:after="100"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Times New Roman" w:eastAsia="Times New Roman" w:hAnsi="Times New Roman" w:cs="Times New Roman"/>
      <w:b/>
      <w:bCs/>
      <w:kern w:val="3"/>
      <w:sz w:val="48"/>
      <w:szCs w:val="48"/>
      <w:lang w:eastAsia="fr-FR"/>
    </w:rPr>
  </w:style>
  <w:style w:type="character" w:customStyle="1" w:styleId="Titre2Car">
    <w:name w:val="Titre 2 Car"/>
    <w:basedOn w:val="Policepardfaut"/>
    <w:rPr>
      <w:rFonts w:ascii="Times New Roman" w:eastAsia="Times New Roman" w:hAnsi="Times New Roman" w:cs="Times New Roman"/>
      <w:b/>
      <w:bCs/>
      <w:sz w:val="36"/>
      <w:szCs w:val="36"/>
      <w:lang w:eastAsia="fr-FR"/>
    </w:rPr>
  </w:style>
  <w:style w:type="paragraph" w:styleId="NormalWeb">
    <w:name w:val="Normal (Web)"/>
    <w:basedOn w:val="Normal"/>
    <w:pPr>
      <w:spacing w:before="100" w:after="100" w:line="240" w:lineRule="auto"/>
    </w:pPr>
    <w:rPr>
      <w:rFonts w:ascii="Times New Roman" w:eastAsia="Times New Roman" w:hAnsi="Times New Roman"/>
      <w:sz w:val="24"/>
      <w:szCs w:val="24"/>
      <w:lang w:eastAsia="fr-FR"/>
    </w:rPr>
  </w:style>
  <w:style w:type="character" w:customStyle="1" w:styleId="counter">
    <w:name w:val="counter"/>
    <w:basedOn w:val="Policepardfaut"/>
  </w:style>
  <w:style w:type="character" w:styleId="Lienhypertexte">
    <w:name w:val="Hyperlink"/>
    <w:basedOn w:val="Policepardfaut"/>
    <w:rPr>
      <w:color w:val="0000FF"/>
      <w:u w:val="single"/>
    </w:rPr>
  </w:style>
  <w:style w:type="character" w:customStyle="1" w:styleId="hidden-xs">
    <w:name w:val="hidden-xs"/>
    <w:basedOn w:val="Policepardfaut"/>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Normal"/>
    <w:pPr>
      <w:spacing w:before="100" w:after="100" w:line="240" w:lineRule="auto"/>
      <w:outlineLvl w:val="0"/>
    </w:pPr>
    <w:rPr>
      <w:rFonts w:ascii="Times New Roman" w:eastAsia="Times New Roman" w:hAnsi="Times New Roman"/>
      <w:b/>
      <w:bCs/>
      <w:kern w:val="3"/>
      <w:sz w:val="48"/>
      <w:szCs w:val="48"/>
      <w:lang w:eastAsia="fr-FR"/>
    </w:rPr>
  </w:style>
  <w:style w:type="paragraph" w:styleId="Titre2">
    <w:name w:val="heading 2"/>
    <w:basedOn w:val="Normal"/>
    <w:pPr>
      <w:spacing w:before="100" w:after="100" w:line="240" w:lineRule="auto"/>
      <w:outlineLvl w:val="1"/>
    </w:pPr>
    <w:rPr>
      <w:rFonts w:ascii="Times New Roman" w:eastAsia="Times New Roman" w:hAnsi="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rPr>
      <w:rFonts w:ascii="Times New Roman" w:eastAsia="Times New Roman" w:hAnsi="Times New Roman" w:cs="Times New Roman"/>
      <w:b/>
      <w:bCs/>
      <w:kern w:val="3"/>
      <w:sz w:val="48"/>
      <w:szCs w:val="48"/>
      <w:lang w:eastAsia="fr-FR"/>
    </w:rPr>
  </w:style>
  <w:style w:type="character" w:customStyle="1" w:styleId="Titre2Car">
    <w:name w:val="Titre 2 Car"/>
    <w:basedOn w:val="Policepardfaut"/>
    <w:rPr>
      <w:rFonts w:ascii="Times New Roman" w:eastAsia="Times New Roman" w:hAnsi="Times New Roman" w:cs="Times New Roman"/>
      <w:b/>
      <w:bCs/>
      <w:sz w:val="36"/>
      <w:szCs w:val="36"/>
      <w:lang w:eastAsia="fr-FR"/>
    </w:rPr>
  </w:style>
  <w:style w:type="paragraph" w:styleId="NormalWeb">
    <w:name w:val="Normal (Web)"/>
    <w:basedOn w:val="Normal"/>
    <w:pPr>
      <w:spacing w:before="100" w:after="100" w:line="240" w:lineRule="auto"/>
    </w:pPr>
    <w:rPr>
      <w:rFonts w:ascii="Times New Roman" w:eastAsia="Times New Roman" w:hAnsi="Times New Roman"/>
      <w:sz w:val="24"/>
      <w:szCs w:val="24"/>
      <w:lang w:eastAsia="fr-FR"/>
    </w:rPr>
  </w:style>
  <w:style w:type="character" w:customStyle="1" w:styleId="counter">
    <w:name w:val="counter"/>
    <w:basedOn w:val="Policepardfaut"/>
  </w:style>
  <w:style w:type="character" w:styleId="Lienhypertexte">
    <w:name w:val="Hyperlink"/>
    <w:basedOn w:val="Policepardfaut"/>
    <w:rPr>
      <w:color w:val="0000FF"/>
      <w:u w:val="single"/>
    </w:rPr>
  </w:style>
  <w:style w:type="character" w:customStyle="1" w:styleId="hidden-xs">
    <w:name w:val="hidden-xs"/>
    <w:basedOn w:val="Policepardfaut"/>
  </w:style>
  <w:style w:type="paragraph" w:styleId="Textedebulles">
    <w:name w:val="Balloon Text"/>
    <w:basedOn w:val="Normal"/>
    <w:pPr>
      <w:spacing w:after="0" w:line="240" w:lineRule="auto"/>
    </w:pPr>
    <w:rPr>
      <w:rFonts w:ascii="Tahoma" w:hAnsi="Tahoma" w:cs="Tahoma"/>
      <w:sz w:val="16"/>
      <w:szCs w:val="16"/>
    </w:rPr>
  </w:style>
  <w:style w:type="character" w:customStyle="1" w:styleId="TextedebullesCar">
    <w:name w:val="Texte de bulles Car"/>
    <w:basedOn w:val="Policepardfaut"/>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630</Words>
  <Characters>3466</Characters>
  <Application>Microsoft Office Word</Application>
  <DocSecurity>0</DocSecurity>
  <Lines>28</Lines>
  <Paragraphs>8</Paragraphs>
  <ScaleCrop>false</ScaleCrop>
  <Company/>
  <LinksUpToDate>false</LinksUpToDate>
  <CharactersWithSpaces>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dcterms:created xsi:type="dcterms:W3CDTF">2018-08-06T14:25:00Z</dcterms:created>
  <dcterms:modified xsi:type="dcterms:W3CDTF">2018-08-06T14:25:00Z</dcterms:modified>
</cp:coreProperties>
</file>